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2342" w:rsidRPr="00341FDD" w:rsidRDefault="00F02342">
      <w:pPr>
        <w:jc w:val="center"/>
        <w:rPr>
          <w:rFonts w:ascii="Cambria" w:eastAsia="宋体" w:hAnsi="Cambria" w:cstheme="minorBidi"/>
          <w:sz w:val="24"/>
          <w:szCs w:val="24"/>
          <w:rtl/>
          <w:lang w:eastAsia="zh-CN" w:bidi="ar-EG"/>
        </w:rPr>
      </w:pPr>
    </w:p>
    <w:p w:rsidR="00F02342" w:rsidRPr="00341FDD" w:rsidRDefault="00341FDD" w:rsidP="00341FDD">
      <w:pPr>
        <w:spacing w:after="0"/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 w:hint="cs"/>
          <w:b/>
          <w:sz w:val="44"/>
          <w:szCs w:val="44"/>
          <w:rtl/>
        </w:rPr>
        <w:t xml:space="preserve"> </w:t>
      </w:r>
      <w:r>
        <w:rPr>
          <w:rFonts w:ascii="Arial" w:eastAsia="Arial" w:hAnsi="Arial" w:cs="Arial"/>
          <w:b/>
          <w:sz w:val="44"/>
          <w:szCs w:val="44"/>
          <w:rtl/>
        </w:rPr>
        <w:t>السيرة الذاتية لــ د</w:t>
      </w:r>
      <w:r>
        <w:rPr>
          <w:rFonts w:ascii="Arial" w:eastAsia="Arial" w:hAnsi="Arial" w:cs="Arial" w:hint="cs"/>
          <w:b/>
          <w:sz w:val="44"/>
          <w:szCs w:val="44"/>
          <w:rtl/>
        </w:rPr>
        <w:t xml:space="preserve">  ماهر محمد غالب المريش</w:t>
      </w:r>
      <w:r>
        <w:rPr>
          <w:rFonts w:ascii="Arial" w:eastAsia="Arial" w:hAnsi="Arial" w:cs="Arial"/>
          <w:b/>
          <w:sz w:val="44"/>
          <w:szCs w:val="44"/>
        </w:rPr>
        <w:t xml:space="preserve"> </w:t>
      </w:r>
    </w:p>
    <w:p w:rsidR="00F02342" w:rsidRDefault="00000000">
      <w:pPr>
        <w:tabs>
          <w:tab w:val="left" w:pos="7750"/>
        </w:tabs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32"/>
          <w:szCs w:val="32"/>
        </w:rPr>
        <w:tab/>
      </w:r>
    </w:p>
    <w:tbl>
      <w:tblPr>
        <w:tblStyle w:val="a"/>
        <w:tblW w:w="13406" w:type="dxa"/>
        <w:tblInd w:w="-45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4952"/>
        <w:gridCol w:w="4684"/>
        <w:gridCol w:w="1700"/>
      </w:tblGrid>
      <w:tr w:rsidR="00F02342">
        <w:trPr>
          <w:trHeight w:val="350"/>
        </w:trPr>
        <w:tc>
          <w:tcPr>
            <w:tcW w:w="7022" w:type="dxa"/>
            <w:gridSpan w:val="2"/>
            <w:shd w:val="clear" w:color="auto" w:fill="0070C0"/>
            <w:vAlign w:val="bottom"/>
          </w:tcPr>
          <w:p w:rsidR="00F02342" w:rsidRDefault="00000000">
            <w:pPr>
              <w:spacing w:after="160" w:line="259" w:lineRule="auto"/>
              <w:jc w:val="center"/>
              <w:rPr>
                <w:rFonts w:ascii="Tajawal" w:eastAsia="Tajawal" w:hAnsi="Tajawal" w:cs="Tajawal"/>
                <w:color w:val="FFFFFF"/>
                <w:sz w:val="28"/>
                <w:szCs w:val="28"/>
              </w:rPr>
            </w:pPr>
            <w:r>
              <w:rPr>
                <w:rFonts w:ascii="Tajawal" w:eastAsia="Tajawal" w:hAnsi="Tajawal" w:cs="Tajawal"/>
                <w:color w:val="FFFFFF"/>
                <w:sz w:val="28"/>
                <w:szCs w:val="28"/>
                <w:rtl/>
              </w:rPr>
              <w:t>البيانات باللغة الإنجليزية</w:t>
            </w:r>
          </w:p>
        </w:tc>
        <w:tc>
          <w:tcPr>
            <w:tcW w:w="6384" w:type="dxa"/>
            <w:gridSpan w:val="2"/>
            <w:shd w:val="clear" w:color="auto" w:fill="0070C0"/>
            <w:vAlign w:val="bottom"/>
          </w:tcPr>
          <w:p w:rsidR="00F02342" w:rsidRDefault="00000000">
            <w:pPr>
              <w:spacing w:after="160" w:line="259" w:lineRule="auto"/>
              <w:jc w:val="center"/>
              <w:rPr>
                <w:rFonts w:ascii="Cambria" w:eastAsia="Cambria" w:hAnsi="Cambria" w:cs="Cambria"/>
                <w:color w:val="FFFFFF"/>
                <w:sz w:val="28"/>
                <w:szCs w:val="28"/>
              </w:rPr>
            </w:pPr>
            <w:r>
              <w:rPr>
                <w:rFonts w:ascii="Tajawal" w:eastAsia="Tajawal" w:hAnsi="Tajawal" w:cs="Tajawal"/>
                <w:color w:val="FFFFFF"/>
                <w:sz w:val="28"/>
                <w:szCs w:val="28"/>
                <w:rtl/>
              </w:rPr>
              <w:t>البيانات باللغة العربية</w:t>
            </w:r>
          </w:p>
        </w:tc>
      </w:tr>
      <w:tr w:rsidR="00F02342">
        <w:trPr>
          <w:trHeight w:val="555"/>
        </w:trPr>
        <w:tc>
          <w:tcPr>
            <w:tcW w:w="2070" w:type="dxa"/>
            <w:vAlign w:val="center"/>
          </w:tcPr>
          <w:p w:rsidR="00F02342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 Information</w:t>
            </w:r>
          </w:p>
        </w:tc>
        <w:tc>
          <w:tcPr>
            <w:tcW w:w="4952" w:type="dxa"/>
            <w:vAlign w:val="center"/>
          </w:tcPr>
          <w:p w:rsidR="00F0234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Name: </w:t>
            </w:r>
            <w:r w:rsidR="00DB1029">
              <w:rPr>
                <w:sz w:val="24"/>
                <w:szCs w:val="24"/>
              </w:rPr>
              <w:t xml:space="preserve"> Al-</w:t>
            </w:r>
            <w:proofErr w:type="spellStart"/>
            <w:r w:rsidR="00DB1029">
              <w:rPr>
                <w:sz w:val="24"/>
                <w:szCs w:val="24"/>
              </w:rPr>
              <w:t>muriesh</w:t>
            </w:r>
            <w:proofErr w:type="spellEnd"/>
            <w:r w:rsidR="00DB1029">
              <w:rPr>
                <w:sz w:val="24"/>
                <w:szCs w:val="24"/>
              </w:rPr>
              <w:t xml:space="preserve"> Maher</w:t>
            </w:r>
          </w:p>
          <w:p w:rsidR="00F02342" w:rsidRDefault="00000000">
            <w:pPr>
              <w:widowControl w:val="0"/>
              <w:rPr>
                <w:b/>
                <w:color w:val="01030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Degree: </w:t>
            </w:r>
            <w:r w:rsidR="00DB1029">
              <w:rPr>
                <w:sz w:val="24"/>
                <w:szCs w:val="24"/>
              </w:rPr>
              <w:t xml:space="preserve"> doctorate</w:t>
            </w:r>
          </w:p>
          <w:p w:rsidR="00F0234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Specialty: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B1029">
              <w:rPr>
                <w:b/>
                <w:sz w:val="24"/>
                <w:szCs w:val="24"/>
              </w:rPr>
              <w:t xml:space="preserve"> dermatology and venereology </w:t>
            </w:r>
          </w:p>
          <w:p w:rsidR="00F0234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Faculty: </w:t>
            </w:r>
            <w:r w:rsidR="00DB1029">
              <w:rPr>
                <w:sz w:val="24"/>
                <w:szCs w:val="24"/>
              </w:rPr>
              <w:t xml:space="preserve">  medicine </w:t>
            </w:r>
          </w:p>
          <w:p w:rsidR="00DB1029" w:rsidRDefault="00000000" w:rsidP="00DB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Department:</w:t>
            </w:r>
            <w:r w:rsidR="00DB1029">
              <w:rPr>
                <w:b/>
                <w:sz w:val="24"/>
                <w:szCs w:val="24"/>
              </w:rPr>
              <w:t xml:space="preserve"> </w:t>
            </w:r>
            <w:r w:rsidR="00DB1029">
              <w:rPr>
                <w:b/>
                <w:sz w:val="24"/>
                <w:szCs w:val="24"/>
              </w:rPr>
              <w:t xml:space="preserve">dermatology and venereology </w:t>
            </w:r>
          </w:p>
          <w:p w:rsidR="00341FDD" w:rsidRDefault="00341FDD">
            <w:pPr>
              <w:rPr>
                <w:sz w:val="24"/>
                <w:szCs w:val="24"/>
                <w:rtl/>
              </w:rPr>
            </w:pPr>
          </w:p>
          <w:p w:rsidR="00F02342" w:rsidRDefault="00000000">
            <w:pPr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E-mail:...</w:t>
            </w:r>
            <w:r w:rsidR="00DB1029">
              <w:rPr>
                <w:sz w:val="24"/>
                <w:szCs w:val="24"/>
              </w:rPr>
              <w:t>almurieshmaher</w:t>
            </w:r>
            <w:r>
              <w:rPr>
                <w:sz w:val="24"/>
                <w:szCs w:val="24"/>
              </w:rPr>
              <w:t>@21umas.edu.ye</w:t>
            </w:r>
          </w:p>
        </w:tc>
        <w:tc>
          <w:tcPr>
            <w:tcW w:w="4684" w:type="dxa"/>
            <w:vAlign w:val="center"/>
          </w:tcPr>
          <w:p w:rsidR="00F02342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الاسم</w:t>
            </w:r>
            <w:r w:rsidR="00341FDD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</w:rPr>
              <w:t xml:space="preserve">:  </w:t>
            </w:r>
            <w:r w:rsidR="00341FDD" w:rsidRPr="00341FDD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ماهر محمد غالب المريش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2342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الدرجة العلمية</w:t>
            </w:r>
            <w:r w:rsidR="00341FDD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</w:rPr>
              <w:t xml:space="preserve"> : دكتوراه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2342" w:rsidRDefault="00000000">
            <w:pPr>
              <w:bidi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h3akhs37njkh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التخصص الدقيق: </w:t>
            </w:r>
            <w:r w:rsidR="00341FDD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</w:rPr>
              <w:t>جلديه وتناسليه</w:t>
            </w:r>
          </w:p>
          <w:p w:rsidR="00F02342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الكلية</w:t>
            </w:r>
            <w:r w:rsidR="00341FDD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</w:rPr>
              <w:t>: الطب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2342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القسم العلمي</w:t>
            </w:r>
            <w:r w:rsidR="00341FDD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</w:rPr>
              <w:t>: الجلديه والتناسليه</w:t>
            </w:r>
          </w:p>
          <w:p w:rsidR="00F02342" w:rsidRDefault="00000000">
            <w:pPr>
              <w:bidi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الايميل: </w:t>
            </w:r>
            <w:r w:rsidR="00DB10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almurieshmaher</w:t>
            </w:r>
            <w:r>
              <w:rPr>
                <w:sz w:val="28"/>
                <w:szCs w:val="28"/>
              </w:rPr>
              <w:t>@21umas.edu.ye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F02342" w:rsidRDefault="00000000">
            <w:pPr>
              <w:jc w:val="center"/>
              <w:rPr>
                <w:rFonts w:ascii="Tajawal" w:eastAsia="Tajawal" w:hAnsi="Tajawal" w:cs="Tajawal"/>
                <w:sz w:val="28"/>
                <w:szCs w:val="28"/>
              </w:rPr>
            </w:pPr>
            <w:r>
              <w:rPr>
                <w:rFonts w:ascii="Tajawal" w:eastAsia="Tajawal" w:hAnsi="Tajawal" w:cs="Tajawal"/>
                <w:sz w:val="28"/>
                <w:szCs w:val="28"/>
                <w:rtl/>
              </w:rPr>
              <w:t>المعلومات الشخصية</w:t>
            </w:r>
          </w:p>
        </w:tc>
      </w:tr>
      <w:tr w:rsidR="00F02342">
        <w:trPr>
          <w:trHeight w:val="555"/>
        </w:trPr>
        <w:tc>
          <w:tcPr>
            <w:tcW w:w="2070" w:type="dxa"/>
            <w:vAlign w:val="center"/>
          </w:tcPr>
          <w:p w:rsidR="00F02342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Academic &amp; Research websites</w:t>
            </w:r>
          </w:p>
        </w:tc>
        <w:tc>
          <w:tcPr>
            <w:tcW w:w="4952" w:type="dxa"/>
            <w:vAlign w:val="center"/>
          </w:tcPr>
          <w:p w:rsidR="00F0234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Google Scholar:</w:t>
            </w:r>
            <w:r w:rsidR="00DB1029">
              <w:t xml:space="preserve"> </w:t>
            </w:r>
            <w:r w:rsidR="00DB1029" w:rsidRPr="00DB1029">
              <w:rPr>
                <w:color w:val="000000"/>
                <w:sz w:val="24"/>
                <w:szCs w:val="24"/>
              </w:rPr>
              <w:t>https://scholar.google.com/citations?user=MvWUKJ0AAAAJ&amp;hl=en</w:t>
            </w:r>
          </w:p>
          <w:p w:rsidR="00F0234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Research Gate:</w:t>
            </w:r>
            <w:r w:rsidR="00DB1029">
              <w:rPr>
                <w:color w:val="000000"/>
                <w:sz w:val="24"/>
                <w:szCs w:val="24"/>
              </w:rPr>
              <w:t xml:space="preserve"> </w:t>
            </w:r>
            <w:r w:rsidR="00DB1029" w:rsidRPr="00DB1029">
              <w:rPr>
                <w:color w:val="000000"/>
                <w:sz w:val="24"/>
                <w:szCs w:val="24"/>
              </w:rPr>
              <w:t>https://www.researchgate.net/profile/Maher-Al-Muriesh</w:t>
            </w:r>
          </w:p>
          <w:p w:rsidR="00F0234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ORCID:</w:t>
            </w:r>
            <w:r w:rsidR="00DB1029">
              <w:rPr>
                <w:color w:val="000000"/>
                <w:sz w:val="24"/>
                <w:szCs w:val="24"/>
              </w:rPr>
              <w:t xml:space="preserve"> </w:t>
            </w:r>
            <w:r w:rsidR="00DB1029" w:rsidRPr="00DB1029">
              <w:rPr>
                <w:color w:val="000000"/>
                <w:sz w:val="24"/>
                <w:szCs w:val="24"/>
              </w:rPr>
              <w:t>0000-0003-3716-1484</w:t>
            </w:r>
          </w:p>
          <w:p w:rsidR="00F0234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 Scientific Index: </w:t>
            </w:r>
            <w:r w:rsidR="00996E71" w:rsidRPr="00996E71">
              <w:rPr>
                <w:color w:val="000000"/>
                <w:sz w:val="24"/>
                <w:szCs w:val="24"/>
              </w:rPr>
              <w:t>5289475</w:t>
            </w:r>
          </w:p>
          <w:p w:rsidR="00F0234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WOS:</w:t>
            </w:r>
          </w:p>
          <w:p w:rsidR="00F0234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Scopus</w:t>
            </w:r>
          </w:p>
        </w:tc>
        <w:tc>
          <w:tcPr>
            <w:tcW w:w="4684" w:type="dxa"/>
            <w:vAlign w:val="center"/>
          </w:tcPr>
          <w:p w:rsidR="00F0234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Google Scholar:</w:t>
            </w:r>
            <w:r w:rsidR="00DB1029">
              <w:t xml:space="preserve"> </w:t>
            </w:r>
            <w:r w:rsidR="00DB1029" w:rsidRPr="00DB1029">
              <w:rPr>
                <w:color w:val="000000"/>
                <w:sz w:val="24"/>
                <w:szCs w:val="24"/>
              </w:rPr>
              <w:t>https://scholar.google.com/citations?user=MvWUKJ0AAAAJ&amp;hl=en</w:t>
            </w:r>
          </w:p>
          <w:p w:rsidR="00F0234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Research Gate:</w:t>
            </w:r>
            <w:r w:rsidR="00DB1029">
              <w:rPr>
                <w:color w:val="000000"/>
                <w:sz w:val="24"/>
                <w:szCs w:val="24"/>
              </w:rPr>
              <w:t xml:space="preserve"> </w:t>
            </w:r>
            <w:r w:rsidR="00DB1029" w:rsidRPr="00DB1029">
              <w:rPr>
                <w:color w:val="000000"/>
                <w:sz w:val="24"/>
                <w:szCs w:val="24"/>
              </w:rPr>
              <w:t>https://www.researchgate.net/profile/Maher-Al-Muriesh</w:t>
            </w:r>
          </w:p>
          <w:p w:rsidR="00F0234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ORCID:</w:t>
            </w:r>
            <w:r w:rsidR="00DB1029">
              <w:rPr>
                <w:color w:val="000000"/>
                <w:sz w:val="24"/>
                <w:szCs w:val="24"/>
              </w:rPr>
              <w:t xml:space="preserve"> </w:t>
            </w:r>
            <w:r w:rsidR="00DB1029" w:rsidRPr="00DB1029">
              <w:rPr>
                <w:color w:val="000000"/>
                <w:sz w:val="24"/>
                <w:szCs w:val="24"/>
              </w:rPr>
              <w:t>0000-0003-3716-1484</w:t>
            </w:r>
          </w:p>
          <w:p w:rsidR="00F0234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 Scientific Index: </w:t>
            </w:r>
            <w:r w:rsidR="00996E71" w:rsidRPr="00996E71">
              <w:rPr>
                <w:color w:val="000000"/>
                <w:sz w:val="24"/>
                <w:szCs w:val="24"/>
              </w:rPr>
              <w:t>5289475</w:t>
            </w:r>
          </w:p>
          <w:p w:rsidR="00F0234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WOS:</w:t>
            </w:r>
          </w:p>
          <w:p w:rsidR="00F0234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Scopus</w:t>
            </w:r>
          </w:p>
        </w:tc>
        <w:tc>
          <w:tcPr>
            <w:tcW w:w="1700" w:type="dxa"/>
            <w:vAlign w:val="center"/>
          </w:tcPr>
          <w:p w:rsidR="00F02342" w:rsidRDefault="00000000">
            <w:pPr>
              <w:jc w:val="center"/>
              <w:rPr>
                <w:rFonts w:ascii="Tajawal" w:eastAsia="Tajawal" w:hAnsi="Tajawal" w:cs="Tajawal"/>
                <w:sz w:val="28"/>
                <w:szCs w:val="28"/>
              </w:rPr>
            </w:pPr>
            <w:r>
              <w:rPr>
                <w:rFonts w:ascii="Tajawal" w:eastAsia="Tajawal" w:hAnsi="Tajawal" w:cs="Tajawal"/>
                <w:sz w:val="28"/>
                <w:szCs w:val="28"/>
                <w:rtl/>
              </w:rPr>
              <w:t>المواقع الاكاديمية والبحثية</w:t>
            </w:r>
            <w:r>
              <w:rPr>
                <w:rFonts w:ascii="Tajawal" w:eastAsia="Tajawal" w:hAnsi="Tajawal" w:cs="Tajawal"/>
                <w:sz w:val="28"/>
                <w:szCs w:val="28"/>
              </w:rPr>
              <w:t xml:space="preserve"> </w:t>
            </w:r>
          </w:p>
        </w:tc>
      </w:tr>
      <w:tr w:rsidR="00F02342">
        <w:trPr>
          <w:trHeight w:val="555"/>
        </w:trPr>
        <w:tc>
          <w:tcPr>
            <w:tcW w:w="2070" w:type="dxa"/>
            <w:vAlign w:val="center"/>
          </w:tcPr>
          <w:p w:rsidR="00F02342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Professional Experiences:</w:t>
            </w:r>
          </w:p>
        </w:tc>
        <w:tc>
          <w:tcPr>
            <w:tcW w:w="4952" w:type="dxa"/>
            <w:vAlign w:val="center"/>
          </w:tcPr>
          <w:p w:rsidR="00341FDD" w:rsidRPr="00341FDD" w:rsidRDefault="00341FDD" w:rsidP="00341FD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 w:rsidRPr="00341FDD">
              <w:rPr>
                <w:color w:val="000000"/>
                <w:sz w:val="16"/>
                <w:szCs w:val="16"/>
              </w:rPr>
              <w:t>Union hospital, Huazhong University</w:t>
            </w:r>
            <w:r w:rsidRPr="00341FDD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，</w:t>
            </w:r>
            <w:r w:rsidRPr="00341FDD">
              <w:rPr>
                <w:color w:val="000000"/>
                <w:sz w:val="16"/>
                <w:szCs w:val="16"/>
              </w:rPr>
              <w:t>Dermatology</w:t>
            </w:r>
            <w:r w:rsidRPr="00341FDD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，</w:t>
            </w:r>
            <w:r w:rsidRPr="00341FDD">
              <w:rPr>
                <w:color w:val="000000"/>
                <w:sz w:val="16"/>
                <w:szCs w:val="16"/>
              </w:rPr>
              <w:t xml:space="preserve"> 2016.09-2020-07</w:t>
            </w:r>
          </w:p>
          <w:p w:rsidR="00341FDD" w:rsidRPr="00341FDD" w:rsidRDefault="00341FDD" w:rsidP="00341FD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 w:rsidRPr="00341FDD">
              <w:rPr>
                <w:color w:val="000000"/>
                <w:sz w:val="16"/>
                <w:szCs w:val="16"/>
              </w:rPr>
              <w:t>Doctorate; Mentor</w:t>
            </w:r>
            <w:r w:rsidRPr="00341FDD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：</w:t>
            </w:r>
            <w:r w:rsidRPr="00341FDD">
              <w:rPr>
                <w:color w:val="000000"/>
                <w:sz w:val="16"/>
                <w:szCs w:val="16"/>
              </w:rPr>
              <w:t xml:space="preserve"> Prof Huang </w:t>
            </w:r>
            <w:proofErr w:type="spellStart"/>
            <w:r w:rsidRPr="00341FDD">
              <w:rPr>
                <w:color w:val="000000"/>
                <w:sz w:val="16"/>
                <w:szCs w:val="16"/>
              </w:rPr>
              <w:t>changzhang</w:t>
            </w:r>
            <w:proofErr w:type="spellEnd"/>
          </w:p>
          <w:p w:rsidR="00341FDD" w:rsidRPr="00341FDD" w:rsidRDefault="00341FDD" w:rsidP="00341FD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 w:rsidRPr="00341FDD">
              <w:rPr>
                <w:color w:val="000000"/>
                <w:sz w:val="16"/>
                <w:szCs w:val="16"/>
              </w:rPr>
              <w:lastRenderedPageBreak/>
              <w:t>Union hospital, Huazhong university</w:t>
            </w:r>
            <w:r w:rsidRPr="00341FDD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，</w:t>
            </w:r>
            <w:r w:rsidRPr="00341FDD">
              <w:rPr>
                <w:color w:val="000000"/>
                <w:sz w:val="16"/>
                <w:szCs w:val="16"/>
              </w:rPr>
              <w:t>Dermatology</w:t>
            </w:r>
            <w:r w:rsidRPr="00341FDD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，</w:t>
            </w:r>
            <w:r w:rsidRPr="00341FDD">
              <w:rPr>
                <w:color w:val="000000"/>
                <w:sz w:val="16"/>
                <w:szCs w:val="16"/>
              </w:rPr>
              <w:t xml:space="preserve"> 2013.09-2016.06</w:t>
            </w:r>
          </w:p>
          <w:p w:rsidR="00341FDD" w:rsidRPr="00341FDD" w:rsidRDefault="00341FDD" w:rsidP="00341FD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 w:rsidRPr="00341FDD">
              <w:rPr>
                <w:color w:val="000000"/>
                <w:sz w:val="16"/>
                <w:szCs w:val="16"/>
              </w:rPr>
              <w:t>Master; Mentor</w:t>
            </w:r>
            <w:r w:rsidRPr="00341FDD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：</w:t>
            </w:r>
            <w:r w:rsidRPr="00341FDD">
              <w:rPr>
                <w:color w:val="000000"/>
                <w:sz w:val="16"/>
                <w:szCs w:val="16"/>
              </w:rPr>
              <w:t xml:space="preserve"> Prof Huang </w:t>
            </w:r>
            <w:proofErr w:type="spellStart"/>
            <w:r w:rsidRPr="00341FDD">
              <w:rPr>
                <w:color w:val="000000"/>
                <w:sz w:val="16"/>
                <w:szCs w:val="16"/>
              </w:rPr>
              <w:t>changzhang</w:t>
            </w:r>
            <w:proofErr w:type="spellEnd"/>
          </w:p>
          <w:p w:rsidR="00341FDD" w:rsidRPr="00341FDD" w:rsidRDefault="00341FDD" w:rsidP="00341FD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 w:rsidRPr="00341FDD">
              <w:rPr>
                <w:color w:val="000000"/>
                <w:sz w:val="16"/>
                <w:szCs w:val="16"/>
              </w:rPr>
              <w:t>Tianjin Medical University 2005.09-2010.06</w:t>
            </w:r>
          </w:p>
          <w:p w:rsidR="00F02342" w:rsidRDefault="00341FDD" w:rsidP="00341FD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16"/>
                <w:szCs w:val="16"/>
                <w:lang w:val="it-CH"/>
              </w:rPr>
            </w:pPr>
            <w:r w:rsidRPr="00341FDD">
              <w:rPr>
                <w:color w:val="000000"/>
                <w:sz w:val="16"/>
                <w:szCs w:val="16"/>
                <w:lang w:val="it-CH"/>
              </w:rPr>
              <w:t>ESPD mentorship program Menor : Dr Antonio Torrelo 2023.11-</w:t>
            </w:r>
            <w:r>
              <w:rPr>
                <w:color w:val="000000"/>
                <w:sz w:val="16"/>
                <w:szCs w:val="16"/>
                <w:lang w:val="it-CH"/>
              </w:rPr>
              <w:t>2024-11</w:t>
            </w:r>
          </w:p>
          <w:p w:rsidR="00341FDD" w:rsidRPr="00341FDD" w:rsidRDefault="00341FDD" w:rsidP="00341FD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16"/>
                <w:szCs w:val="16"/>
                <w:lang w:val="it-CH"/>
              </w:rPr>
            </w:pPr>
          </w:p>
          <w:p w:rsidR="00F02342" w:rsidRPr="00341FDD" w:rsidRDefault="00F0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  <w:sz w:val="16"/>
                <w:szCs w:val="16"/>
                <w:lang w:val="it-CH"/>
              </w:rPr>
            </w:pPr>
          </w:p>
          <w:p w:rsidR="00F02342" w:rsidRPr="00341FDD" w:rsidRDefault="00F023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jc w:val="both"/>
              <w:rPr>
                <w:color w:val="000000"/>
                <w:sz w:val="24"/>
                <w:szCs w:val="24"/>
                <w:lang w:val="it-CH"/>
              </w:rPr>
            </w:pPr>
          </w:p>
        </w:tc>
        <w:tc>
          <w:tcPr>
            <w:tcW w:w="4684" w:type="dxa"/>
            <w:vAlign w:val="center"/>
          </w:tcPr>
          <w:p w:rsidR="00DA63B6" w:rsidRPr="00DA63B6" w:rsidRDefault="00DA63B6" w:rsidP="00DA6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CH"/>
              </w:rPr>
            </w:pPr>
            <w:r w:rsidRPr="00DA63B6">
              <w:rPr>
                <w:rFonts w:ascii="Times New Roman" w:eastAsia="Times New Roman" w:hAnsi="Times New Roman" w:cs="Times New Roman" w:hint="eastAsia"/>
                <w:b/>
                <w:color w:val="000000"/>
                <w:sz w:val="18"/>
                <w:szCs w:val="18"/>
                <w:rtl/>
                <w:lang w:val="it-CH"/>
              </w:rPr>
              <w:lastRenderedPageBreak/>
              <w:t>مستشفى</w:t>
            </w:r>
            <w:r w:rsidRPr="00DA63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  <w:lang w:val="it-CH"/>
              </w:rPr>
              <w:t xml:space="preserve"> يونيون، جامعة ه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  <w:rtl/>
                <w:lang w:val="it-CH"/>
              </w:rPr>
              <w:t>واجونج</w:t>
            </w:r>
            <w:r w:rsidRPr="00DA63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  <w:lang w:val="it-CH"/>
              </w:rPr>
              <w:t>، طب الأمراض الجلدية، 2016.09 - 2020.07</w:t>
            </w:r>
          </w:p>
          <w:p w:rsidR="00DA63B6" w:rsidRPr="00DA63B6" w:rsidRDefault="00DA63B6" w:rsidP="00DA6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CH"/>
              </w:rPr>
            </w:pPr>
            <w:r w:rsidRPr="00DA63B6">
              <w:rPr>
                <w:rFonts w:ascii="Times New Roman" w:eastAsia="Times New Roman" w:hAnsi="Times New Roman" w:cs="Times New Roman" w:hint="eastAsia"/>
                <w:b/>
                <w:color w:val="000000"/>
                <w:sz w:val="18"/>
                <w:szCs w:val="18"/>
                <w:rtl/>
                <w:lang w:val="it-CH"/>
              </w:rPr>
              <w:t>دكتوراه؛</w:t>
            </w:r>
            <w:r w:rsidRPr="00DA63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  <w:lang w:val="it-CH"/>
              </w:rPr>
              <w:t xml:space="preserve"> المشرف: البروفيسور هوانغ تشانغ تشانغ</w:t>
            </w:r>
          </w:p>
          <w:p w:rsidR="00DA63B6" w:rsidRPr="00DA63B6" w:rsidRDefault="00DA63B6" w:rsidP="00DA6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CH"/>
              </w:rPr>
            </w:pPr>
            <w:r w:rsidRPr="00DA63B6">
              <w:rPr>
                <w:rFonts w:ascii="Times New Roman" w:eastAsia="Times New Roman" w:hAnsi="Times New Roman" w:cs="Times New Roman" w:hint="eastAsia"/>
                <w:b/>
                <w:color w:val="000000"/>
                <w:sz w:val="18"/>
                <w:szCs w:val="18"/>
                <w:rtl/>
                <w:lang w:val="it-CH"/>
              </w:rPr>
              <w:lastRenderedPageBreak/>
              <w:t>مستشفى</w:t>
            </w:r>
            <w:r w:rsidRPr="00DA63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  <w:lang w:val="it-CH"/>
              </w:rPr>
              <w:t xml:space="preserve"> يونيون، جامعة ه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18"/>
                <w:szCs w:val="18"/>
                <w:rtl/>
                <w:lang w:val="it-CH"/>
              </w:rPr>
              <w:t>واجونج</w:t>
            </w:r>
            <w:r w:rsidRPr="00DA63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  <w:lang w:val="it-CH"/>
              </w:rPr>
              <w:t xml:space="preserve"> ، طب الأمراض الجلدية، 2013.09 - 2016.06</w:t>
            </w:r>
          </w:p>
          <w:p w:rsidR="00DA63B6" w:rsidRPr="00DA63B6" w:rsidRDefault="00DA63B6" w:rsidP="00DA6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CH"/>
              </w:rPr>
            </w:pPr>
            <w:r w:rsidRPr="00DA63B6">
              <w:rPr>
                <w:rFonts w:ascii="Times New Roman" w:eastAsia="Times New Roman" w:hAnsi="Times New Roman" w:cs="Times New Roman" w:hint="eastAsia"/>
                <w:b/>
                <w:color w:val="000000"/>
                <w:sz w:val="18"/>
                <w:szCs w:val="18"/>
                <w:rtl/>
                <w:lang w:val="it-CH"/>
              </w:rPr>
              <w:t>ماجستير؛</w:t>
            </w:r>
            <w:r w:rsidRPr="00DA63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  <w:lang w:val="it-CH"/>
              </w:rPr>
              <w:t xml:space="preserve"> المشرف: البروفيسور هوانغ تشانغ تشانغ</w:t>
            </w:r>
          </w:p>
          <w:p w:rsidR="00DA63B6" w:rsidRPr="00DA63B6" w:rsidRDefault="00DA63B6" w:rsidP="00DA6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CH"/>
              </w:rPr>
            </w:pPr>
            <w:r w:rsidRPr="00DA63B6">
              <w:rPr>
                <w:rFonts w:ascii="Times New Roman" w:eastAsia="Times New Roman" w:hAnsi="Times New Roman" w:cs="Times New Roman" w:hint="eastAsia"/>
                <w:b/>
                <w:color w:val="000000"/>
                <w:sz w:val="18"/>
                <w:szCs w:val="18"/>
                <w:rtl/>
                <w:lang w:val="it-CH"/>
              </w:rPr>
              <w:t>جامعة</w:t>
            </w:r>
            <w:r w:rsidRPr="00DA63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  <w:lang w:val="it-CH"/>
              </w:rPr>
              <w:t xml:space="preserve"> تيانجين الطبية، 2005.09 - 2010.06</w:t>
            </w:r>
          </w:p>
          <w:p w:rsidR="00F02342" w:rsidRPr="00DA63B6" w:rsidRDefault="00DA63B6" w:rsidP="00DA6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CH"/>
              </w:rPr>
            </w:pPr>
            <w:r w:rsidRPr="00DA63B6">
              <w:rPr>
                <w:rFonts w:ascii="Times New Roman" w:eastAsia="Times New Roman" w:hAnsi="Times New Roman" w:cs="Times New Roman" w:hint="eastAsia"/>
                <w:b/>
                <w:color w:val="000000"/>
                <w:sz w:val="18"/>
                <w:szCs w:val="18"/>
                <w:rtl/>
                <w:lang w:val="it-CH"/>
              </w:rPr>
              <w:t>برنامج</w:t>
            </w:r>
            <w:r w:rsidRPr="00DA63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  <w:lang w:val="it-CH"/>
              </w:rPr>
              <w:t xml:space="preserve"> الإرشاد التابع للجمعية الأوروبية لطب الأطفال الجلدي</w:t>
            </w:r>
            <w:r w:rsidRPr="00DA63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CH"/>
              </w:rPr>
              <w:t xml:space="preserve"> (ESPD)</w:t>
            </w:r>
            <w:r w:rsidRPr="00DA63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  <w:lang w:val="it-CH"/>
              </w:rPr>
              <w:t>، المرشد: الدكتور أنطونيو توريلو، 2023.11 - 2024.11</w:t>
            </w:r>
          </w:p>
          <w:p w:rsidR="00F02342" w:rsidRPr="00DA63B6" w:rsidRDefault="00F023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ind w:left="360"/>
              <w:jc w:val="both"/>
              <w:rPr>
                <w:color w:val="000000"/>
                <w:sz w:val="18"/>
                <w:szCs w:val="18"/>
                <w:lang w:val="it-CH"/>
              </w:rPr>
            </w:pPr>
          </w:p>
          <w:p w:rsidR="00F02342" w:rsidRPr="00DA63B6" w:rsidRDefault="00F0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CH"/>
              </w:rPr>
            </w:pPr>
          </w:p>
          <w:p w:rsidR="00F02342" w:rsidRPr="00DA63B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 w:line="259" w:lineRule="auto"/>
              <w:ind w:left="360"/>
              <w:jc w:val="both"/>
              <w:rPr>
                <w:b/>
                <w:color w:val="000000"/>
                <w:sz w:val="18"/>
                <w:szCs w:val="18"/>
                <w:lang w:val="it-CH"/>
              </w:rPr>
            </w:pPr>
            <w:r w:rsidRPr="00DA63B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CH"/>
              </w:rPr>
              <w:t xml:space="preserve">  </w:t>
            </w:r>
          </w:p>
        </w:tc>
        <w:tc>
          <w:tcPr>
            <w:tcW w:w="1700" w:type="dxa"/>
            <w:vAlign w:val="center"/>
          </w:tcPr>
          <w:p w:rsidR="00F02342" w:rsidRDefault="00000000">
            <w:pPr>
              <w:jc w:val="center"/>
              <w:rPr>
                <w:rFonts w:ascii="Tajawal" w:eastAsia="Tajawal" w:hAnsi="Tajawal" w:cs="Tajawal"/>
                <w:sz w:val="28"/>
                <w:szCs w:val="28"/>
              </w:rPr>
            </w:pPr>
            <w:r>
              <w:rPr>
                <w:rFonts w:ascii="Tajawal" w:eastAsia="Tajawal" w:hAnsi="Tajawal" w:cs="Tajawal"/>
                <w:sz w:val="28"/>
                <w:szCs w:val="28"/>
                <w:rtl/>
              </w:rPr>
              <w:lastRenderedPageBreak/>
              <w:t>الخبرات المهنية والاكاديمية</w:t>
            </w:r>
          </w:p>
        </w:tc>
      </w:tr>
      <w:tr w:rsidR="00F02342">
        <w:trPr>
          <w:trHeight w:val="555"/>
        </w:trPr>
        <w:tc>
          <w:tcPr>
            <w:tcW w:w="2070" w:type="dxa"/>
            <w:vAlign w:val="center"/>
          </w:tcPr>
          <w:p w:rsidR="00F02342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Education</w:t>
            </w:r>
          </w:p>
        </w:tc>
        <w:tc>
          <w:tcPr>
            <w:tcW w:w="4952" w:type="dxa"/>
            <w:vAlign w:val="center"/>
          </w:tcPr>
          <w:p w:rsidR="00F02342" w:rsidRDefault="00000000" w:rsidP="00996E7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Ph.D. </w:t>
            </w:r>
            <w:r w:rsidR="00996E71">
              <w:rPr>
                <w:sz w:val="24"/>
                <w:szCs w:val="24"/>
              </w:rPr>
              <w:t xml:space="preserve"> HUST</w:t>
            </w:r>
          </w:p>
          <w:p w:rsidR="00F02342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M.Sc. </w:t>
            </w:r>
            <w:r w:rsidR="00996E71">
              <w:rPr>
                <w:b/>
                <w:sz w:val="24"/>
                <w:szCs w:val="24"/>
              </w:rPr>
              <w:t xml:space="preserve"> HUST</w:t>
            </w:r>
          </w:p>
          <w:p w:rsidR="00F02342" w:rsidRDefault="00996E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02342" w:rsidRDefault="00DA63B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MBBS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996E71">
              <w:rPr>
                <w:b/>
                <w:sz w:val="24"/>
                <w:szCs w:val="24"/>
              </w:rPr>
              <w:t xml:space="preserve">Tianjin medical university </w:t>
            </w:r>
          </w:p>
          <w:p w:rsidR="00F02342" w:rsidRDefault="00F023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:rsidR="00F02342" w:rsidRPr="00DA63B6" w:rsidRDefault="00000000" w:rsidP="00DA63B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 w:line="259" w:lineRule="auto"/>
              <w:ind w:left="340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درجة الدكتوراة </w:t>
            </w:r>
            <w:r w:rsidR="00DA63B6"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</w:rPr>
              <w:t>: جامعه جواجونج</w:t>
            </w:r>
          </w:p>
          <w:p w:rsidR="00F0234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ind w:left="340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درجة الماجستير </w:t>
            </w:r>
            <w:r w:rsidR="00DA63B6"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</w:rPr>
              <w:t>: جامعه جواجونج</w:t>
            </w:r>
          </w:p>
          <w:p w:rsidR="00F0234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 w:line="259" w:lineRule="auto"/>
              <w:ind w:left="340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بكالوريوس- </w:t>
            </w:r>
            <w:r w:rsidR="00DA63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DA63B6">
              <w:rPr>
                <w:rFonts w:ascii="Times New Roman" w:eastAsia="宋体" w:hAnsi="Times New Roman" w:cs="Times New Roman" w:hint="cs"/>
                <w:b/>
                <w:color w:val="000000"/>
                <w:sz w:val="28"/>
                <w:szCs w:val="28"/>
                <w:rtl/>
                <w:lang w:eastAsia="zh-CN" w:bidi="ar-EG"/>
              </w:rPr>
              <w:t>جامعه تيانجين الطبيه</w:t>
            </w:r>
          </w:p>
        </w:tc>
        <w:tc>
          <w:tcPr>
            <w:tcW w:w="1700" w:type="dxa"/>
            <w:vAlign w:val="center"/>
          </w:tcPr>
          <w:p w:rsidR="00F02342" w:rsidRDefault="00000000">
            <w:pPr>
              <w:spacing w:after="160" w:line="259" w:lineRule="auto"/>
              <w:jc w:val="center"/>
              <w:rPr>
                <w:rFonts w:ascii="Tajawal" w:eastAsia="Tajawal" w:hAnsi="Tajawal" w:cs="Tajawal"/>
                <w:sz w:val="28"/>
                <w:szCs w:val="28"/>
              </w:rPr>
            </w:pPr>
            <w:r>
              <w:rPr>
                <w:rFonts w:ascii="Tajawal" w:eastAsia="Tajawal" w:hAnsi="Tajawal" w:cs="Tajawal"/>
                <w:sz w:val="28"/>
                <w:szCs w:val="28"/>
                <w:rtl/>
              </w:rPr>
              <w:t>التعليم</w:t>
            </w:r>
          </w:p>
        </w:tc>
      </w:tr>
      <w:tr w:rsidR="00F02342">
        <w:trPr>
          <w:trHeight w:val="555"/>
        </w:trPr>
        <w:tc>
          <w:tcPr>
            <w:tcW w:w="2070" w:type="dxa"/>
            <w:vAlign w:val="center"/>
          </w:tcPr>
          <w:p w:rsidR="00F02342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 Skills</w:t>
            </w:r>
          </w:p>
        </w:tc>
        <w:tc>
          <w:tcPr>
            <w:tcW w:w="4952" w:type="dxa"/>
            <w:vAlign w:val="center"/>
          </w:tcPr>
          <w:p w:rsidR="00F02342" w:rsidRDefault="00996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</w:t>
            </w:r>
          </w:p>
        </w:tc>
        <w:tc>
          <w:tcPr>
            <w:tcW w:w="4684" w:type="dxa"/>
            <w:vAlign w:val="center"/>
          </w:tcPr>
          <w:p w:rsidR="00F02342" w:rsidRPr="00AF7C33" w:rsidRDefault="00AF7C33">
            <w:pPr>
              <w:bidi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F7C33">
              <w:rPr>
                <w:rFonts w:ascii="Times New Roman" w:eastAsia="Times New Roman" w:hAnsi="Times New Roman" w:cs="Times New Roman" w:hint="eastAsia"/>
                <w:b/>
                <w:rtl/>
              </w:rPr>
              <w:t>التواصل،</w:t>
            </w:r>
            <w:r w:rsidRPr="00AF7C33">
              <w:rPr>
                <w:rFonts w:ascii="Times New Roman" w:eastAsia="Times New Roman" w:hAnsi="Times New Roman" w:cs="Times New Roman"/>
                <w:b/>
                <w:rtl/>
              </w:rPr>
              <w:t xml:space="preserve"> العمل الجماعي، حل المشكلات، القيادة، والتكيف</w:t>
            </w:r>
          </w:p>
        </w:tc>
        <w:tc>
          <w:tcPr>
            <w:tcW w:w="1700" w:type="dxa"/>
            <w:vAlign w:val="center"/>
          </w:tcPr>
          <w:p w:rsidR="00F02342" w:rsidRDefault="00000000">
            <w:pPr>
              <w:jc w:val="center"/>
              <w:rPr>
                <w:rFonts w:ascii="Tajawal" w:eastAsia="Tajawal" w:hAnsi="Tajawal" w:cs="Tajawal"/>
                <w:sz w:val="28"/>
                <w:szCs w:val="28"/>
              </w:rPr>
            </w:pPr>
            <w:r>
              <w:rPr>
                <w:rFonts w:ascii="Tajawal" w:eastAsia="Tajawal" w:hAnsi="Tajawal" w:cs="Tajawal"/>
                <w:sz w:val="28"/>
                <w:szCs w:val="28"/>
                <w:rtl/>
              </w:rPr>
              <w:t>المهارات الشخصية</w:t>
            </w:r>
          </w:p>
        </w:tc>
      </w:tr>
      <w:tr w:rsidR="00F02342">
        <w:trPr>
          <w:trHeight w:val="555"/>
        </w:trPr>
        <w:tc>
          <w:tcPr>
            <w:tcW w:w="2070" w:type="dxa"/>
            <w:vAlign w:val="center"/>
          </w:tcPr>
          <w:p w:rsidR="00F02342" w:rsidRDefault="00000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Experience and skills in the field of development and quality assurance</w:t>
            </w:r>
          </w:p>
        </w:tc>
        <w:tc>
          <w:tcPr>
            <w:tcW w:w="4952" w:type="dxa"/>
            <w:vAlign w:val="center"/>
          </w:tcPr>
          <w:p w:rsidR="00F02342" w:rsidRDefault="00996E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4684" w:type="dxa"/>
            <w:vAlign w:val="center"/>
          </w:tcPr>
          <w:p w:rsidR="00F02342" w:rsidRPr="00AF7C33" w:rsidRDefault="00AF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 w:line="259" w:lineRule="auto"/>
              <w:ind w:left="720"/>
              <w:jc w:val="both"/>
              <w:rPr>
                <w:rFonts w:ascii="Times New Roman" w:eastAsia="宋体" w:hAnsi="Times New Roman" w:cs="Times New Roman" w:hint="cs"/>
                <w:color w:val="000000"/>
                <w:sz w:val="28"/>
                <w:szCs w:val="28"/>
                <w:rtl/>
                <w:lang w:eastAsia="zh-CN" w:bidi="ar-EG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لايوجد</w:t>
            </w:r>
          </w:p>
        </w:tc>
        <w:tc>
          <w:tcPr>
            <w:tcW w:w="1700" w:type="dxa"/>
            <w:vAlign w:val="center"/>
          </w:tcPr>
          <w:p w:rsidR="00F02342" w:rsidRDefault="00000000">
            <w:pPr>
              <w:bidi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Tajawal" w:eastAsia="Tajawal" w:hAnsi="Tajawal" w:cs="Tajawal"/>
                <w:sz w:val="28"/>
                <w:szCs w:val="28"/>
                <w:rtl/>
              </w:rPr>
              <w:t xml:space="preserve">الخبرات والمهارات في مجال التطوير وضمان الجودة </w:t>
            </w:r>
          </w:p>
        </w:tc>
      </w:tr>
      <w:tr w:rsidR="00F02342">
        <w:trPr>
          <w:trHeight w:val="556"/>
        </w:trPr>
        <w:tc>
          <w:tcPr>
            <w:tcW w:w="2070" w:type="dxa"/>
            <w:vAlign w:val="center"/>
          </w:tcPr>
          <w:p w:rsidR="00F02342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Projects</w:t>
            </w:r>
          </w:p>
        </w:tc>
        <w:tc>
          <w:tcPr>
            <w:tcW w:w="4952" w:type="dxa"/>
            <w:vAlign w:val="center"/>
          </w:tcPr>
          <w:p w:rsidR="00F02342" w:rsidRDefault="00996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None </w:t>
            </w:r>
          </w:p>
        </w:tc>
        <w:tc>
          <w:tcPr>
            <w:tcW w:w="4684" w:type="dxa"/>
            <w:vAlign w:val="center"/>
          </w:tcPr>
          <w:p w:rsidR="00F02342" w:rsidRDefault="00AF7C33">
            <w:pPr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لايوجد</w:t>
            </w:r>
          </w:p>
        </w:tc>
        <w:tc>
          <w:tcPr>
            <w:tcW w:w="1700" w:type="dxa"/>
            <w:vAlign w:val="center"/>
          </w:tcPr>
          <w:p w:rsidR="00F02342" w:rsidRDefault="00000000">
            <w:pPr>
              <w:bidi/>
              <w:jc w:val="both"/>
              <w:rPr>
                <w:rFonts w:ascii="Tajawal" w:eastAsia="Tajawal" w:hAnsi="Tajawal" w:cs="Tajawal"/>
                <w:sz w:val="28"/>
                <w:szCs w:val="28"/>
              </w:rPr>
            </w:pPr>
            <w:r>
              <w:rPr>
                <w:rFonts w:ascii="Tajawal" w:eastAsia="Tajawal" w:hAnsi="Tajawal" w:cs="Tajawal"/>
                <w:sz w:val="28"/>
                <w:szCs w:val="28"/>
                <w:rtl/>
              </w:rPr>
              <w:t>المشاريع المنجزة</w:t>
            </w:r>
          </w:p>
        </w:tc>
      </w:tr>
      <w:tr w:rsidR="00F02342">
        <w:trPr>
          <w:trHeight w:val="556"/>
        </w:trPr>
        <w:tc>
          <w:tcPr>
            <w:tcW w:w="2070" w:type="dxa"/>
            <w:vAlign w:val="center"/>
          </w:tcPr>
          <w:p w:rsidR="00F02342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Professional Affiliations</w:t>
            </w:r>
          </w:p>
        </w:tc>
        <w:tc>
          <w:tcPr>
            <w:tcW w:w="4952" w:type="dxa"/>
            <w:vAlign w:val="center"/>
          </w:tcPr>
          <w:p w:rsidR="00F02342" w:rsidRDefault="00996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None </w:t>
            </w:r>
          </w:p>
        </w:tc>
        <w:tc>
          <w:tcPr>
            <w:tcW w:w="4684" w:type="dxa"/>
            <w:vAlign w:val="center"/>
          </w:tcPr>
          <w:p w:rsidR="00F02342" w:rsidRDefault="00AF7C33">
            <w:pPr>
              <w:bidi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لايوجد</w:t>
            </w:r>
          </w:p>
        </w:tc>
        <w:tc>
          <w:tcPr>
            <w:tcW w:w="1700" w:type="dxa"/>
            <w:vAlign w:val="center"/>
          </w:tcPr>
          <w:p w:rsidR="00F02342" w:rsidRDefault="00000000">
            <w:pPr>
              <w:bidi/>
              <w:jc w:val="both"/>
              <w:rPr>
                <w:rFonts w:ascii="Tajawal" w:eastAsia="Tajawal" w:hAnsi="Tajawal" w:cs="Tajawal"/>
                <w:sz w:val="28"/>
                <w:szCs w:val="28"/>
              </w:rPr>
            </w:pPr>
            <w:r>
              <w:rPr>
                <w:rFonts w:ascii="Tajawal" w:eastAsia="Tajawal" w:hAnsi="Tajawal" w:cs="Tajawal"/>
                <w:sz w:val="28"/>
                <w:szCs w:val="28"/>
                <w:rtl/>
              </w:rPr>
              <w:t>الانتماءات المهنية</w:t>
            </w:r>
          </w:p>
        </w:tc>
      </w:tr>
      <w:tr w:rsidR="00F02342">
        <w:trPr>
          <w:trHeight w:val="556"/>
        </w:trPr>
        <w:tc>
          <w:tcPr>
            <w:tcW w:w="2070" w:type="dxa"/>
            <w:vAlign w:val="center"/>
          </w:tcPr>
          <w:p w:rsidR="00F02342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Training Courses and Workshops</w:t>
            </w:r>
          </w:p>
        </w:tc>
        <w:tc>
          <w:tcPr>
            <w:tcW w:w="4952" w:type="dxa"/>
            <w:vAlign w:val="center"/>
          </w:tcPr>
          <w:p w:rsidR="00F02342" w:rsidRDefault="00996E71">
            <w:pPr>
              <w:widowControl w:val="0"/>
              <w:tabs>
                <w:tab w:val="left" w:pos="417"/>
              </w:tabs>
              <w:spacing w:before="40"/>
              <w:ind w:left="416" w:right="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None </w:t>
            </w:r>
          </w:p>
        </w:tc>
        <w:tc>
          <w:tcPr>
            <w:tcW w:w="4684" w:type="dxa"/>
            <w:vAlign w:val="center"/>
          </w:tcPr>
          <w:p w:rsidR="00F02342" w:rsidRDefault="00AF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 w:line="259" w:lineRule="auto"/>
              <w:ind w:left="416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hint="cs"/>
                <w:sz w:val="28"/>
                <w:szCs w:val="28"/>
                <w:rtl/>
              </w:rPr>
              <w:t>لايوجد</w:t>
            </w:r>
          </w:p>
        </w:tc>
        <w:tc>
          <w:tcPr>
            <w:tcW w:w="1700" w:type="dxa"/>
            <w:vAlign w:val="center"/>
          </w:tcPr>
          <w:p w:rsidR="00F02342" w:rsidRDefault="00000000">
            <w:pPr>
              <w:bidi/>
              <w:jc w:val="both"/>
              <w:rPr>
                <w:rFonts w:ascii="Tajawal" w:eastAsia="Tajawal" w:hAnsi="Tajawal" w:cs="Tajawal"/>
                <w:sz w:val="28"/>
                <w:szCs w:val="28"/>
              </w:rPr>
            </w:pPr>
            <w:r>
              <w:rPr>
                <w:rFonts w:ascii="Tajawal" w:eastAsia="Tajawal" w:hAnsi="Tajawal" w:cs="Tajawal"/>
                <w:sz w:val="28"/>
                <w:szCs w:val="28"/>
                <w:rtl/>
              </w:rPr>
              <w:t>الدورات التدريبية والورش</w:t>
            </w:r>
          </w:p>
        </w:tc>
      </w:tr>
      <w:tr w:rsidR="00F02342">
        <w:trPr>
          <w:trHeight w:val="556"/>
        </w:trPr>
        <w:tc>
          <w:tcPr>
            <w:tcW w:w="2070" w:type="dxa"/>
            <w:vAlign w:val="center"/>
          </w:tcPr>
          <w:p w:rsidR="00F02342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Scientific Activities and Conferences</w:t>
            </w:r>
          </w:p>
        </w:tc>
        <w:tc>
          <w:tcPr>
            <w:tcW w:w="4952" w:type="dxa"/>
            <w:vAlign w:val="center"/>
          </w:tcPr>
          <w:p w:rsidR="00F02342" w:rsidRDefault="00996E71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4684" w:type="dxa"/>
          </w:tcPr>
          <w:p w:rsidR="00F02342" w:rsidRPr="00AF7C33" w:rsidRDefault="00AF7C33">
            <w:pPr>
              <w:bidi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rFonts w:hint="cs"/>
                <w:sz w:val="28"/>
                <w:szCs w:val="28"/>
                <w:rtl/>
              </w:rPr>
              <w:t>لايوجد</w:t>
            </w:r>
          </w:p>
        </w:tc>
        <w:tc>
          <w:tcPr>
            <w:tcW w:w="1700" w:type="dxa"/>
            <w:vAlign w:val="center"/>
          </w:tcPr>
          <w:p w:rsidR="00F02342" w:rsidRDefault="00000000">
            <w:pPr>
              <w:bidi/>
              <w:jc w:val="both"/>
              <w:rPr>
                <w:rFonts w:ascii="Tajawal" w:eastAsia="Tajawal" w:hAnsi="Tajawal" w:cs="Tajawal"/>
                <w:sz w:val="28"/>
                <w:szCs w:val="28"/>
              </w:rPr>
            </w:pPr>
            <w:r>
              <w:rPr>
                <w:rFonts w:ascii="Tajawal" w:eastAsia="Tajawal" w:hAnsi="Tajawal" w:cs="Tajawal"/>
                <w:sz w:val="28"/>
                <w:szCs w:val="28"/>
                <w:rtl/>
              </w:rPr>
              <w:t xml:space="preserve">الانشطة والمؤتمرات العلمية </w:t>
            </w:r>
          </w:p>
        </w:tc>
      </w:tr>
      <w:tr w:rsidR="00F02342">
        <w:trPr>
          <w:trHeight w:val="555"/>
        </w:trPr>
        <w:tc>
          <w:tcPr>
            <w:tcW w:w="2070" w:type="dxa"/>
            <w:vAlign w:val="center"/>
          </w:tcPr>
          <w:p w:rsidR="00F02342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Publications</w:t>
            </w:r>
          </w:p>
        </w:tc>
        <w:tc>
          <w:tcPr>
            <w:tcW w:w="4952" w:type="dxa"/>
            <w:vAlign w:val="center"/>
          </w:tcPr>
          <w:p w:rsidR="00F02342" w:rsidRDefault="00000000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8"/>
                <w:szCs w:val="28"/>
              </w:rPr>
              <w:t>Research and scientific papers</w:t>
            </w:r>
            <w:r>
              <w:rPr>
                <w:color w:val="0070C0"/>
                <w:sz w:val="24"/>
                <w:szCs w:val="24"/>
              </w:rPr>
              <w:t>:</w:t>
            </w:r>
          </w:p>
          <w:p w:rsidR="00F02342" w:rsidRDefault="00F02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83"/>
              <w:jc w:val="both"/>
              <w:rPr>
                <w:color w:val="000000"/>
                <w:sz w:val="24"/>
                <w:szCs w:val="24"/>
              </w:rPr>
            </w:pP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>1-Al‐Muriesh, M. , Abdul‐fattah, B. , Wang, X. , Zhao, M. , Chen, S. and Huang, C.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>(2016), Papular acantholytic dyskeratosis of the anogenital and genitocrural area: case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 xml:space="preserve">series and review of the </w:t>
            </w:r>
            <w:proofErr w:type="spellStart"/>
            <w:r w:rsidRPr="00AF7C33">
              <w:rPr>
                <w:rFonts w:ascii="Cambria" w:eastAsia="Cambria" w:hAnsi="Cambria" w:cs="Cambria"/>
                <w:b/>
                <w:color w:val="000000"/>
              </w:rPr>
              <w:t>literature.J</w:t>
            </w:r>
            <w:proofErr w:type="spellEnd"/>
            <w:r w:rsidRPr="00AF7C33"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proofErr w:type="spellStart"/>
            <w:r w:rsidRPr="00AF7C33">
              <w:rPr>
                <w:rFonts w:ascii="Cambria" w:eastAsia="Cambria" w:hAnsi="Cambria" w:cs="Cambria"/>
                <w:b/>
                <w:color w:val="000000"/>
              </w:rPr>
              <w:t>Cutan</w:t>
            </w:r>
            <w:proofErr w:type="spellEnd"/>
            <w:r w:rsidRPr="00AF7C33">
              <w:rPr>
                <w:rFonts w:ascii="Cambria" w:eastAsia="Cambria" w:hAnsi="Cambria" w:cs="Cambria"/>
                <w:b/>
                <w:color w:val="000000"/>
              </w:rPr>
              <w:t xml:space="preserve"> Pathol,43: 749-758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>2.Wang, M. , Abdul‐fattah, B. , Wang, C. , Zhao, Y. , Qu, X. , Al‐Muriesh, M. , Wang, X. , Zhu, L., Qian, Y. , Huang, C. and Chen, S. (2017), Generalized multinucleate cell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proofErr w:type="spellStart"/>
            <w:r w:rsidRPr="00AF7C33">
              <w:rPr>
                <w:rFonts w:ascii="Cambria" w:eastAsia="Cambria" w:hAnsi="Cambria" w:cs="Cambria"/>
                <w:b/>
                <w:color w:val="000000"/>
              </w:rPr>
              <w:t>Angiohistocytoma</w:t>
            </w:r>
            <w:proofErr w:type="spellEnd"/>
            <w:r w:rsidRPr="00AF7C33">
              <w:rPr>
                <w:rFonts w:ascii="Cambria" w:eastAsia="Cambria" w:hAnsi="Cambria" w:cs="Cambria"/>
                <w:b/>
                <w:color w:val="000000"/>
              </w:rPr>
              <w:t xml:space="preserve">: case report and literature review. J </w:t>
            </w:r>
            <w:proofErr w:type="spellStart"/>
            <w:r w:rsidRPr="00AF7C33">
              <w:rPr>
                <w:rFonts w:ascii="Cambria" w:eastAsia="Cambria" w:hAnsi="Cambria" w:cs="Cambria"/>
                <w:b/>
                <w:color w:val="000000"/>
              </w:rPr>
              <w:t>Cutan</w:t>
            </w:r>
            <w:proofErr w:type="spellEnd"/>
            <w:r w:rsidRPr="00AF7C33">
              <w:rPr>
                <w:rFonts w:ascii="Cambria" w:eastAsia="Cambria" w:hAnsi="Cambria" w:cs="Cambria"/>
                <w:b/>
                <w:color w:val="000000"/>
              </w:rPr>
              <w:t xml:space="preserve"> Pathol, 44: 125-134.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>3. Abdul‐fattah, B. , Al‐Muriesh, M. and Huang, C. (2018), Efficacy of topical calcineurin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  <w:lang w:val="it-CH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  <w:lang w:val="it-CH"/>
              </w:rPr>
              <w:t>inhibitors in pyoderma gangrenosum. Dermatologic Therapy, 31: e12697.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>4. Al‐Muriesh, M. , Zhang, X. , Wang, Q. , Huang, C. and An, X. (2019), Efficacy of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lastRenderedPageBreak/>
              <w:t>noninvasive multisource radiofrequency treatment on periorbital rhytids using an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>imaging device. Lasers Surg. Med., 51: 251-255..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  <w:lang w:val="it-CH"/>
              </w:rPr>
              <w:t xml:space="preserve">5. Al‐Muriesh, M., et al. </w:t>
            </w:r>
            <w:r w:rsidRPr="00AF7C33">
              <w:rPr>
                <w:rFonts w:ascii="Cambria" w:eastAsia="Cambria" w:hAnsi="Cambria" w:cs="Cambria"/>
                <w:b/>
                <w:color w:val="000000"/>
              </w:rPr>
              <w:t>"Dermoscopy and VISIA imager evaluations of non‐insulated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>Education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>background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>Work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>experience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>Publications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>microneedle radiofrequency versus fractional CO 2 laser treatments of striae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proofErr w:type="spellStart"/>
            <w:r w:rsidRPr="00AF7C33">
              <w:rPr>
                <w:rFonts w:ascii="Cambria" w:eastAsia="Cambria" w:hAnsi="Cambria" w:cs="Cambria"/>
                <w:b/>
                <w:color w:val="000000"/>
              </w:rPr>
              <w:t>distensae."JEADV</w:t>
            </w:r>
            <w:proofErr w:type="spellEnd"/>
            <w:r w:rsidRPr="00AF7C33">
              <w:rPr>
                <w:rFonts w:ascii="Cambria" w:eastAsia="Cambria" w:hAnsi="Cambria" w:cs="Cambria"/>
                <w:b/>
                <w:color w:val="000000"/>
              </w:rPr>
              <w:t xml:space="preserve"> 34.8(2020): 1859-1866.6.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 xml:space="preserve">6.An, X., Al-Muriesh, </w:t>
            </w:r>
            <w:proofErr w:type="spellStart"/>
            <w:r w:rsidRPr="00AF7C33">
              <w:rPr>
                <w:rFonts w:ascii="Cambria" w:eastAsia="Cambria" w:hAnsi="Cambria" w:cs="Cambria"/>
                <w:b/>
                <w:color w:val="000000"/>
              </w:rPr>
              <w:t>m,et</w:t>
            </w:r>
            <w:proofErr w:type="spellEnd"/>
            <w:r w:rsidRPr="00AF7C33">
              <w:rPr>
                <w:rFonts w:ascii="Cambria" w:eastAsia="Cambria" w:hAnsi="Cambria" w:cs="Cambria"/>
                <w:b/>
                <w:color w:val="000000"/>
              </w:rPr>
              <w:t xml:space="preserve"> al. (2020). Reflectance confocal microscopy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>as a diagnostic Tool for mastocytoma in children. JAAD,83(6),1781-1784.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>7. Wu, W. H., Al-Muriesh, M., Deng, X. H., &amp; Huang, C. Z. (2022). Bowen’s Disease on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>the Left Fifth Finger Successfully Treated with Photodynamic Therapy: A Case Report.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>IJDV, 5(01), 56-58.First equal author.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lastRenderedPageBreak/>
              <w:t xml:space="preserve">8. Yang, J, Al‐Muriesh M, Yan L, </w:t>
            </w:r>
            <w:proofErr w:type="spellStart"/>
            <w:r w:rsidRPr="00AF7C33">
              <w:rPr>
                <w:rFonts w:ascii="Cambria" w:eastAsia="Cambria" w:hAnsi="Cambria" w:cs="Cambria"/>
                <w:b/>
                <w:color w:val="000000"/>
              </w:rPr>
              <w:t>Xiangjie</w:t>
            </w:r>
            <w:proofErr w:type="spellEnd"/>
            <w:r w:rsidRPr="00AF7C33">
              <w:rPr>
                <w:rFonts w:ascii="Cambria" w:eastAsia="Cambria" w:hAnsi="Cambria" w:cs="Cambria"/>
                <w:b/>
                <w:color w:val="000000"/>
              </w:rPr>
              <w:t xml:space="preserve"> A, and Juan T. "Observation and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 xml:space="preserve">consideration on using of </w:t>
            </w:r>
            <w:proofErr w:type="spellStart"/>
            <w:r w:rsidRPr="00AF7C33">
              <w:rPr>
                <w:rFonts w:ascii="Cambria" w:eastAsia="Cambria" w:hAnsi="Cambria" w:cs="Cambria"/>
                <w:b/>
                <w:color w:val="000000"/>
              </w:rPr>
              <w:t>JAKi</w:t>
            </w:r>
            <w:proofErr w:type="spellEnd"/>
            <w:r w:rsidRPr="00AF7C33">
              <w:rPr>
                <w:rFonts w:ascii="Cambria" w:eastAsia="Cambria" w:hAnsi="Cambria" w:cs="Cambria"/>
                <w:b/>
                <w:color w:val="000000"/>
              </w:rPr>
              <w:t xml:space="preserve"> in clinical trials in times of COVID‐19." Dermatologic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>Therapy (2020).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  <w:lang w:val="fr-CA"/>
              </w:rPr>
              <w:t xml:space="preserve">9. </w:t>
            </w:r>
            <w:proofErr w:type="spellStart"/>
            <w:r w:rsidRPr="00AF7C33">
              <w:rPr>
                <w:rFonts w:ascii="Cambria" w:eastAsia="Cambria" w:hAnsi="Cambria" w:cs="Cambria"/>
                <w:b/>
                <w:color w:val="000000"/>
                <w:lang w:val="fr-CA"/>
              </w:rPr>
              <w:t>Al-Muriesh</w:t>
            </w:r>
            <w:proofErr w:type="spellEnd"/>
            <w:r w:rsidRPr="00AF7C33">
              <w:rPr>
                <w:rFonts w:ascii="Cambria" w:eastAsia="Cambria" w:hAnsi="Cambria" w:cs="Cambria"/>
                <w:b/>
                <w:color w:val="000000"/>
                <w:lang w:val="fr-CA"/>
              </w:rPr>
              <w:t xml:space="preserve">, M., Liu, J., Du, H., Wu, S., Wu, T., Sun, Y., &amp; Huang, C. (2022). </w:t>
            </w:r>
            <w:r w:rsidRPr="00AF7C33">
              <w:rPr>
                <w:rFonts w:ascii="Cambria" w:eastAsia="Cambria" w:hAnsi="Cambria" w:cs="Cambria"/>
                <w:b/>
                <w:color w:val="000000"/>
              </w:rPr>
              <w:t>Daily follow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>up of a scary onset of ecchymotic purpuric lesions in an infant. Advances in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>Dermatology and Allergology, 39(4), 806-808.</w:t>
            </w:r>
          </w:p>
          <w:p w:rsidR="00AF7C33" w:rsidRPr="00AF7C33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 xml:space="preserve">10. Al-Falahi, A, Al-Aghbari G, Al-Muriesh M. "A Rare Case of Focal Renal Fibromuscular Dysplasia Treated With Angioplasty: A Case </w:t>
            </w:r>
            <w:proofErr w:type="spellStart"/>
            <w:r w:rsidRPr="00AF7C33">
              <w:rPr>
                <w:rFonts w:ascii="Cambria" w:eastAsia="Cambria" w:hAnsi="Cambria" w:cs="Cambria"/>
                <w:b/>
                <w:color w:val="000000"/>
              </w:rPr>
              <w:t>Report."VES</w:t>
            </w:r>
            <w:proofErr w:type="spellEnd"/>
            <w:r w:rsidRPr="00AF7C33">
              <w:rPr>
                <w:rFonts w:ascii="Cambria" w:eastAsia="Cambria" w:hAnsi="Cambria" w:cs="Cambria"/>
                <w:b/>
                <w:color w:val="000000"/>
              </w:rPr>
              <w:t xml:space="preserve"> (2023): 15385744231196627. </w:t>
            </w:r>
            <w:r w:rsidRPr="00AF7C33">
              <w:rPr>
                <w:rFonts w:ascii="Cambria" w:eastAsia="Cambria" w:hAnsi="Cambria" w:cs="Cambria"/>
                <w:b/>
                <w:color w:val="000000"/>
                <w:lang w:val="it-CH"/>
              </w:rPr>
              <w:t xml:space="preserve">11. 11.Al-Aghbari, G., Al-Muriesh, M., Al-Falahi, A., &amp; Alselwey, B. (2024). </w:t>
            </w:r>
            <w:r w:rsidRPr="00AF7C33">
              <w:rPr>
                <w:rFonts w:ascii="Cambria" w:eastAsia="Cambria" w:hAnsi="Cambria" w:cs="Cambria"/>
                <w:b/>
                <w:color w:val="000000"/>
              </w:rPr>
              <w:t>A rare case of apixaban-induced psoriasiform drug eruption: A case report. Dermatologica Sinica, 42(4), 311-312</w:t>
            </w:r>
          </w:p>
          <w:p w:rsidR="00F02342" w:rsidRDefault="00AF7C33" w:rsidP="00AF7C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AF7C33">
              <w:rPr>
                <w:rFonts w:ascii="Cambria" w:eastAsia="Cambria" w:hAnsi="Cambria" w:cs="Cambria"/>
                <w:b/>
                <w:color w:val="000000"/>
              </w:rPr>
              <w:t xml:space="preserve">12. Maher AM, Suaad AG. Clinical and Dermoscopic Manifestations of Ungual Scabies in an Infant. Int J Dermatol. 2025 Sep;64(9):1677-1679 13. Al-Muriesh, M., &amp; Al-Ghaithi, S. (2025). Toddler Molluscum Contagiosum on the </w:t>
            </w:r>
            <w:r w:rsidRPr="00AF7C33">
              <w:rPr>
                <w:rFonts w:ascii="Cambria" w:eastAsia="Cambria" w:hAnsi="Cambria" w:cs="Cambria"/>
                <w:b/>
                <w:color w:val="000000"/>
              </w:rPr>
              <w:lastRenderedPageBreak/>
              <w:t>Nipple. Clinical, Cosmetic and Investigational Dermatology, 18, 781</w:t>
            </w:r>
          </w:p>
        </w:tc>
        <w:tc>
          <w:tcPr>
            <w:tcW w:w="4684" w:type="dxa"/>
            <w:vAlign w:val="center"/>
          </w:tcPr>
          <w:p w:rsidR="00F02342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rtl/>
              </w:rPr>
              <w:lastRenderedPageBreak/>
              <w:t>الأبحاث والأوراق العلمية:</w:t>
            </w:r>
          </w:p>
          <w:p w:rsidR="00F02342" w:rsidRDefault="00F02342">
            <w:pPr>
              <w:bidi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F7C33" w:rsidRPr="00AF7C33" w:rsidRDefault="00000000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7C33"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1-Al‐Muriesh, M. , Abdul‐fattah, B. , Wang, X. , Zhao, M. , Chen, S. and Huang, C.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(2016), Papular acantholytic dyskeratosis of the anogenital and genitocrural area: case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series and review of the </w:t>
            </w:r>
            <w:proofErr w:type="spellStart"/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literature.J</w:t>
            </w:r>
            <w:proofErr w:type="spellEnd"/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Cutan</w:t>
            </w:r>
            <w:proofErr w:type="spellEnd"/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Pathol,43: 749-758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2.Wang, M. , Abdul‐fattah, B. , Wang, C. , Zhao, Y. , Qu, X. , Al‐Muriesh, M. , Wang, X. , Zhu, L., Qian, Y. , Huang, C. and Chen, S. (2017), Generalized multinucleate cell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Angiohistocytoma</w:t>
            </w:r>
            <w:proofErr w:type="spellEnd"/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case report and literature review. J </w:t>
            </w:r>
            <w:proofErr w:type="spellStart"/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Cutan</w:t>
            </w:r>
            <w:proofErr w:type="spellEnd"/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Pathol, 44: 125-134.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Abdul‐fattah, B. , Al‐Muriesh, M. and Huang, C. (2018), Efficacy of topical calcineurin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CH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CH"/>
              </w:rPr>
              <w:lastRenderedPageBreak/>
              <w:t>inhibitors in pyoderma gangrenosum. Dermatologic Therapy, 31: e12697.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Al‐Muriesh, M. , Zhang, X. , Wang, Q. , Huang, C. and An, X. (2019), Efficacy of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noninvasive multisource radiofrequency treatment on periorbital rhytids using an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imaging device. Lasers Surg. Med., 51: 251-255..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CH"/>
              </w:rPr>
              <w:t xml:space="preserve">5. Al‐Muriesh, M., et al. </w:t>
            </w: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"Dermoscopy and VISIA imager evaluations of non‐insulated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Education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background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Work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experience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Publications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microneedle radiofrequency versus fractional CO 2 laser treatments of striae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distensae."JEADV</w:t>
            </w:r>
            <w:proofErr w:type="spellEnd"/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34.8(2020): 1859-1866.6.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6.An, X., Al-Muriesh, </w:t>
            </w:r>
            <w:proofErr w:type="spellStart"/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m,et</w:t>
            </w:r>
            <w:proofErr w:type="spellEnd"/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al. (2020). Reflectance confocal microscopy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as a diagnostic Tool for mastocytoma in children. JAAD,83(6),1781-1784.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 Wu, W. H., Al-Muriesh, M., Deng, X. H., &amp; Huang, C. Z. (2022). Bowen’s Disease on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 Left Fifth Finger Successfully Treated with Photodynamic Therapy: A Case Report.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IJDV, 5(01), 56-58.First equal author.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8. Yang, J, Al‐Muriesh M, Yan L, </w:t>
            </w:r>
            <w:proofErr w:type="spellStart"/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Xiangjie</w:t>
            </w:r>
            <w:proofErr w:type="spellEnd"/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A, and Juan T. "Observation and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consideration on using of </w:t>
            </w:r>
            <w:proofErr w:type="spellStart"/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JAKi</w:t>
            </w:r>
            <w:proofErr w:type="spellEnd"/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in clinical trials in times of COVID‐19." Dermatologic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Therapy (2020).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 Al-Muriesh, M., Liu, J., Du, H., Wu, S., Wu, T., Sun, Y., &amp; Huang, C. (2022). Daily follow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up of a scary onset of ecchymotic purpuric lesions in an infant. Advances in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Dermatology and Allergology, 39(4), 806-808.</w:t>
            </w:r>
          </w:p>
          <w:p w:rsidR="00AF7C33" w:rsidRPr="00AF7C33" w:rsidRDefault="00AF7C33" w:rsidP="00AF7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10. Al-Falahi, A, Al-Aghbari G, Al-Muriesh M. "A Rare Case of Focal Renal Fibromuscular Dysplasia Treated With Angioplasty: A Case </w:t>
            </w:r>
            <w:proofErr w:type="spellStart"/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Report."VES</w:t>
            </w:r>
            <w:proofErr w:type="spellEnd"/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(2023): 15385744231196627. </w:t>
            </w: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CH"/>
              </w:rPr>
              <w:t xml:space="preserve">11. 11.Al-Aghbari, G., Al-Muriesh, M., Al-Falahi, A., &amp; Alselwey, B. (2024). </w:t>
            </w: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rare case of apixaban-induced psoriasiform drug eruption: A case report. Dermatologica Sinica, 42(4), 311-312</w:t>
            </w:r>
          </w:p>
          <w:p w:rsidR="00F02342" w:rsidRPr="00AF7C33" w:rsidRDefault="00AF7C33" w:rsidP="00AF7C33">
            <w:pPr>
              <w:bidi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. </w:t>
            </w:r>
            <w:r w:rsidRPr="00AF7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Maher AM, Suaad AG. Clinical and Dermoscopic Manifestations of Ungual Scabies in an Infant. Int J Dermatol. 2025 Sep;64(9):1677-1679 13. Al-Muriesh, M., &amp; Al-Ghaithi, S. (2025). Toddler Molluscum Contagiosum on the Nipple. Clinical, Cosmetic and Investigational Dermatology, 18, 781</w:t>
            </w:r>
          </w:p>
          <w:p w:rsidR="00F02342" w:rsidRDefault="00000000">
            <w:pPr>
              <w:bidi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F02342" w:rsidRDefault="00000000">
            <w:pPr>
              <w:bidi/>
              <w:spacing w:after="160" w:line="259" w:lineRule="auto"/>
              <w:jc w:val="both"/>
              <w:rPr>
                <w:rFonts w:ascii="Tajawal" w:eastAsia="Tajawal" w:hAnsi="Tajawal" w:cs="Tajawal"/>
                <w:sz w:val="28"/>
                <w:szCs w:val="28"/>
              </w:rPr>
            </w:pPr>
            <w:r>
              <w:rPr>
                <w:rFonts w:ascii="Tajawal" w:eastAsia="Tajawal" w:hAnsi="Tajawal" w:cs="Tajawal"/>
                <w:sz w:val="28"/>
                <w:szCs w:val="28"/>
                <w:rtl/>
              </w:rPr>
              <w:lastRenderedPageBreak/>
              <w:t>الأبحاث المنشورة</w:t>
            </w:r>
          </w:p>
        </w:tc>
      </w:tr>
      <w:tr w:rsidR="00F02342">
        <w:trPr>
          <w:trHeight w:val="555"/>
        </w:trPr>
        <w:tc>
          <w:tcPr>
            <w:tcW w:w="2070" w:type="dxa"/>
            <w:vAlign w:val="center"/>
          </w:tcPr>
          <w:p w:rsidR="00F02342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Scientific Conferences</w:t>
            </w:r>
          </w:p>
        </w:tc>
        <w:tc>
          <w:tcPr>
            <w:tcW w:w="4952" w:type="dxa"/>
            <w:vAlign w:val="center"/>
          </w:tcPr>
          <w:p w:rsidR="00F02342" w:rsidRDefault="00996E71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None </w:t>
            </w:r>
          </w:p>
        </w:tc>
        <w:tc>
          <w:tcPr>
            <w:tcW w:w="4684" w:type="dxa"/>
            <w:vAlign w:val="center"/>
          </w:tcPr>
          <w:p w:rsidR="00F02342" w:rsidRDefault="00AF7C33">
            <w:pPr>
              <w:bidi/>
              <w:jc w:val="both"/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rFonts w:hint="cs"/>
                <w:sz w:val="28"/>
                <w:szCs w:val="28"/>
                <w:rtl/>
              </w:rPr>
              <w:t>لايوجد</w:t>
            </w:r>
          </w:p>
        </w:tc>
        <w:tc>
          <w:tcPr>
            <w:tcW w:w="1700" w:type="dxa"/>
            <w:vAlign w:val="center"/>
          </w:tcPr>
          <w:p w:rsidR="00F02342" w:rsidRDefault="00000000">
            <w:pPr>
              <w:bidi/>
              <w:jc w:val="both"/>
              <w:rPr>
                <w:rFonts w:ascii="Tajawal" w:eastAsia="Tajawal" w:hAnsi="Tajawal" w:cs="Tajawal"/>
                <w:sz w:val="28"/>
                <w:szCs w:val="28"/>
              </w:rPr>
            </w:pPr>
            <w:r>
              <w:rPr>
                <w:rFonts w:ascii="Tajawal" w:eastAsia="Tajawal" w:hAnsi="Tajawal" w:cs="Tajawal"/>
                <w:sz w:val="28"/>
                <w:szCs w:val="28"/>
                <w:rtl/>
              </w:rPr>
              <w:t>المؤتمرات العلمية</w:t>
            </w:r>
          </w:p>
        </w:tc>
      </w:tr>
    </w:tbl>
    <w:p w:rsidR="00F02342" w:rsidRDefault="00F02342">
      <w:pPr>
        <w:spacing w:after="0" w:line="240" w:lineRule="auto"/>
        <w:jc w:val="right"/>
        <w:rPr>
          <w:color w:val="000000"/>
        </w:rPr>
      </w:pPr>
    </w:p>
    <w:sectPr w:rsidR="00F02342">
      <w:headerReference w:type="default" r:id="rId7"/>
      <w:footerReference w:type="default" r:id="rId8"/>
      <w:pgSz w:w="15840" w:h="12240" w:orient="landscape"/>
      <w:pgMar w:top="108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0A71" w:rsidRDefault="00C10A71">
      <w:pPr>
        <w:spacing w:after="0" w:line="240" w:lineRule="auto"/>
      </w:pPr>
      <w:r>
        <w:separator/>
      </w:r>
    </w:p>
  </w:endnote>
  <w:endnote w:type="continuationSeparator" w:id="0">
    <w:p w:rsidR="00C10A71" w:rsidRDefault="00C1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">
    <w:altName w:val="Calibri"/>
    <w:charset w:val="00"/>
    <w:family w:val="auto"/>
    <w:pitch w:val="default"/>
  </w:font>
  <w:font w:name="Oi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23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ambria" w:eastAsia="Cambria" w:hAnsi="Cambria" w:cs="Cambria"/>
        <w:color w:val="000000"/>
      </w:rPr>
    </w:pPr>
    <w:r>
      <w:rPr>
        <w:rFonts w:ascii="Tajawal" w:eastAsia="Tajawal" w:hAnsi="Tajawal" w:cs="Tajawal"/>
        <w:color w:val="0070C0"/>
        <w:sz w:val="16"/>
        <w:szCs w:val="16"/>
        <w:rtl/>
      </w:rPr>
      <w:t>وحدة شؤون الجودة</w:t>
    </w:r>
    <w:r>
      <w:rPr>
        <w:rFonts w:ascii="Tajawal" w:eastAsia="Tajawal" w:hAnsi="Tajawal" w:cs="Tajawal"/>
        <w:color w:val="0070C0"/>
        <w:sz w:val="16"/>
        <w:szCs w:val="16"/>
      </w:rPr>
      <w:t xml:space="preserve"> –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0A71" w:rsidRDefault="00C10A71">
      <w:pPr>
        <w:spacing w:after="0" w:line="240" w:lineRule="auto"/>
      </w:pPr>
      <w:r>
        <w:separator/>
      </w:r>
    </w:p>
  </w:footnote>
  <w:footnote w:type="continuationSeparator" w:id="0">
    <w:p w:rsidR="00C10A71" w:rsidRDefault="00C10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2342" w:rsidRDefault="00000000">
    <w:pPr>
      <w:spacing w:after="0" w:line="360" w:lineRule="auto"/>
      <w:jc w:val="center"/>
      <w:rPr>
        <w:rFonts w:ascii="Oi" w:eastAsia="Oi" w:hAnsi="Oi" w:cs="Oi"/>
        <w:b/>
        <w:sz w:val="26"/>
        <w:szCs w:val="26"/>
      </w:rPr>
    </w:pPr>
    <w:r>
      <w:rPr>
        <w:rFonts w:ascii="Oi" w:eastAsia="Oi" w:hAnsi="Oi" w:cs="Oi"/>
        <w:b/>
        <w:sz w:val="26"/>
        <w:szCs w:val="26"/>
        <w:rtl/>
      </w:rPr>
      <w:t>جامعة 21 سبتمبر  للعلوم الطبية والتطبيقية</w:t>
    </w:r>
    <w:r>
      <w:rPr>
        <w:rFonts w:ascii="Cambria" w:eastAsia="Cambria" w:hAnsi="Cambria" w:cs="Cambria"/>
        <w:b/>
        <w:sz w:val="26"/>
        <w:szCs w:val="26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2009431</wp:posOffset>
          </wp:positionH>
          <wp:positionV relativeFrom="paragraph">
            <wp:posOffset>-144143</wp:posOffset>
          </wp:positionV>
          <wp:extent cx="956310" cy="782594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310" cy="7825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02342" w:rsidRDefault="00000000">
    <w:pPr>
      <w:spacing w:after="0" w:line="360" w:lineRule="auto"/>
      <w:jc w:val="center"/>
      <w:rPr>
        <w:b/>
        <w:sz w:val="28"/>
        <w:szCs w:val="28"/>
      </w:rPr>
    </w:pPr>
    <w:r>
      <w:rPr>
        <w:b/>
        <w:sz w:val="44"/>
        <w:szCs w:val="44"/>
      </w:rPr>
      <w:t xml:space="preserve">21 </w:t>
    </w:r>
    <w:r>
      <w:rPr>
        <w:b/>
        <w:sz w:val="28"/>
        <w:szCs w:val="28"/>
      </w:rPr>
      <w:t>September UMAS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BB1"/>
    <w:multiLevelType w:val="multilevel"/>
    <w:tmpl w:val="8422A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20DA8"/>
    <w:multiLevelType w:val="multilevel"/>
    <w:tmpl w:val="27462B7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1F0060"/>
    <w:multiLevelType w:val="multilevel"/>
    <w:tmpl w:val="04BAB8C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911013"/>
    <w:multiLevelType w:val="multilevel"/>
    <w:tmpl w:val="BE9E372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94968917">
    <w:abstractNumId w:val="0"/>
  </w:num>
  <w:num w:numId="2" w16cid:durableId="984965557">
    <w:abstractNumId w:val="1"/>
  </w:num>
  <w:num w:numId="3" w16cid:durableId="1966891459">
    <w:abstractNumId w:val="3"/>
  </w:num>
  <w:num w:numId="4" w16cid:durableId="789931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42"/>
    <w:rsid w:val="00020836"/>
    <w:rsid w:val="00341FDD"/>
    <w:rsid w:val="00907BC2"/>
    <w:rsid w:val="00996E71"/>
    <w:rsid w:val="00AF7C33"/>
    <w:rsid w:val="00C10A71"/>
    <w:rsid w:val="00CD5838"/>
    <w:rsid w:val="00DA63B6"/>
    <w:rsid w:val="00DB1029"/>
    <w:rsid w:val="00F0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9C34"/>
  <w15:docId w15:val="{25CA87FB-2E70-46DE-90FD-CE98EE75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2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 almuriesh</dc:creator>
  <cp:lastModifiedBy>maher almuriesh</cp:lastModifiedBy>
  <cp:revision>3</cp:revision>
  <dcterms:created xsi:type="dcterms:W3CDTF">2026-01-19T12:36:00Z</dcterms:created>
  <dcterms:modified xsi:type="dcterms:W3CDTF">2026-01-19T19:21:00Z</dcterms:modified>
</cp:coreProperties>
</file>